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11" w:rsidRPr="00A53A11" w:rsidRDefault="00A53A11" w:rsidP="00A53A11">
      <w:pPr>
        <w:spacing w:after="0" w:line="240" w:lineRule="auto"/>
        <w:rPr>
          <w:rFonts w:ascii="Times New Roman" w:eastAsia="Times New Roman" w:hAnsi="Times New Roman" w:cs="Times New Roman"/>
          <w:sz w:val="24"/>
          <w:szCs w:val="24"/>
          <w:lang w:eastAsia="tr-TR"/>
        </w:rPr>
      </w:pPr>
      <w:r w:rsidRPr="00A53A11">
        <w:rPr>
          <w:rFonts w:ascii="Arial" w:eastAsia="Times New Roman" w:hAnsi="Arial" w:cs="Arial"/>
          <w:color w:val="1C283D"/>
          <w:sz w:val="15"/>
          <w:szCs w:val="15"/>
          <w:shd w:val="clear" w:color="auto" w:fill="FFFFFF"/>
          <w:lang w:eastAsia="tr-TR"/>
        </w:rPr>
        <w:t>Resmi Gazete Tarihi: 18.01.2013 Resmi Gazete Sayısı: 28532</w:t>
      </w:r>
      <w:r w:rsidRPr="00A53A11">
        <w:rPr>
          <w:rFonts w:ascii="Arial" w:eastAsia="Times New Roman" w:hAnsi="Arial" w:cs="Arial"/>
          <w:color w:val="1C283D"/>
          <w:sz w:val="15"/>
          <w:szCs w:val="15"/>
          <w:lang w:eastAsia="tr-TR"/>
        </w:rPr>
        <w:br/>
      </w:r>
    </w:p>
    <w:p w:rsidR="00A53A11" w:rsidRPr="00A53A11" w:rsidRDefault="00A53A11" w:rsidP="00A53A11">
      <w:pPr>
        <w:shd w:val="clear" w:color="auto" w:fill="FFFFFF"/>
        <w:spacing w:before="56"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İŞ SAĞLIĞI VE GÜVENLİĞİ KURULLARI HAKKINDA YÖNETMELİK</w:t>
      </w:r>
    </w:p>
    <w:p w:rsidR="00A53A11" w:rsidRPr="00A53A11" w:rsidRDefault="00A53A11" w:rsidP="00A53A11">
      <w:pPr>
        <w:shd w:val="clear" w:color="auto" w:fill="FFFFFF"/>
        <w:spacing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 </w:t>
      </w:r>
    </w:p>
    <w:p w:rsidR="00A53A11" w:rsidRPr="00A53A11" w:rsidRDefault="00A53A11" w:rsidP="00A53A11">
      <w:pPr>
        <w:shd w:val="clear" w:color="auto" w:fill="FFFFFF"/>
        <w:spacing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BİRİNCİ BÖLÜM</w:t>
      </w:r>
    </w:p>
    <w:p w:rsidR="00A53A11" w:rsidRPr="00A53A11" w:rsidRDefault="00A53A11" w:rsidP="00A53A11">
      <w:pPr>
        <w:shd w:val="clear" w:color="auto" w:fill="FFFFFF"/>
        <w:spacing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Amaç, Kapsam, Dayanak ve Tanımlar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Amaç</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 –</w:t>
      </w:r>
      <w:r w:rsidRPr="00A53A11">
        <w:rPr>
          <w:rFonts w:ascii="Times New Roman" w:eastAsia="Times New Roman" w:hAnsi="Times New Roman" w:cs="Times New Roman"/>
          <w:color w:val="1C283D"/>
          <w:sz w:val="20"/>
          <w:szCs w:val="20"/>
          <w:lang w:eastAsia="tr-TR"/>
        </w:rPr>
        <w:t>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Kapsam</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2 –</w:t>
      </w:r>
      <w:r w:rsidRPr="00A53A11">
        <w:rPr>
          <w:rFonts w:ascii="Times New Roman" w:eastAsia="Times New Roman" w:hAnsi="Times New Roman" w:cs="Times New Roman"/>
          <w:color w:val="1C283D"/>
          <w:sz w:val="20"/>
          <w:szCs w:val="20"/>
          <w:lang w:eastAsia="tr-TR"/>
        </w:rPr>
        <w:t xml:space="preserve"> (1) Bu Yönetmelik, </w:t>
      </w:r>
      <w:proofErr w:type="gramStart"/>
      <w:r w:rsidRPr="00A53A11">
        <w:rPr>
          <w:rFonts w:ascii="Times New Roman" w:eastAsia="Times New Roman" w:hAnsi="Times New Roman" w:cs="Times New Roman"/>
          <w:color w:val="1C283D"/>
          <w:sz w:val="20"/>
          <w:szCs w:val="20"/>
          <w:lang w:eastAsia="tr-TR"/>
        </w:rPr>
        <w:t>20/6/2012</w:t>
      </w:r>
      <w:proofErr w:type="gramEnd"/>
      <w:r w:rsidRPr="00A53A11">
        <w:rPr>
          <w:rFonts w:ascii="Times New Roman" w:eastAsia="Times New Roman" w:hAnsi="Times New Roman" w:cs="Times New Roman"/>
          <w:color w:val="1C283D"/>
          <w:sz w:val="20"/>
          <w:szCs w:val="20"/>
          <w:lang w:eastAsia="tr-TR"/>
        </w:rPr>
        <w:t xml:space="preserve"> tarihli ve 6331 sayılı İş Sağlığı ve Güvenliği Kanunu kapsamına giren, elli ve daha </w:t>
      </w:r>
      <w:proofErr w:type="spellStart"/>
      <w:r w:rsidRPr="00A53A11">
        <w:rPr>
          <w:rFonts w:ascii="Times New Roman" w:eastAsia="Times New Roman" w:hAnsi="Times New Roman" w:cs="Times New Roman"/>
          <w:color w:val="1C283D"/>
          <w:sz w:val="20"/>
          <w:szCs w:val="20"/>
          <w:lang w:eastAsia="tr-TR"/>
        </w:rPr>
        <w:t>fazlaçalışanın</w:t>
      </w:r>
      <w:proofErr w:type="spellEnd"/>
      <w:r w:rsidRPr="00A53A11">
        <w:rPr>
          <w:rFonts w:ascii="Times New Roman" w:eastAsia="Times New Roman" w:hAnsi="Times New Roman" w:cs="Times New Roman"/>
          <w:color w:val="1C283D"/>
          <w:sz w:val="20"/>
          <w:szCs w:val="20"/>
          <w:lang w:eastAsia="tr-TR"/>
        </w:rPr>
        <w:t xml:space="preserve"> bulunduğu ve altı aydan fazla süren sürekli işlerin yapıldığı işyerlerini kapsar.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Dayanak ve tanımlar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3 – </w:t>
      </w:r>
      <w:r w:rsidRPr="00A53A11">
        <w:rPr>
          <w:rFonts w:ascii="Times New Roman" w:eastAsia="Times New Roman" w:hAnsi="Times New Roman" w:cs="Times New Roman"/>
          <w:color w:val="1C283D"/>
          <w:sz w:val="20"/>
          <w:szCs w:val="20"/>
          <w:lang w:eastAsia="tr-TR"/>
        </w:rPr>
        <w:t>(1) Bu Yönetmelik, 6331 sayılı İş Sağlığı ve Güvenliği Kanununun 22 ve 30 uncu maddelerine göre düzenlenmiştir.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Bu Yönetmeliğin uygulanması bakımından çalışan, işveren, kurul ve çalışan temsilcisi ve benzeri kavramlar 6331 sayılı İş Sağlığı ve Güvenliği Kanununda tanımlandığı gibidir.</w:t>
      </w:r>
    </w:p>
    <w:p w:rsidR="00A53A11" w:rsidRPr="00A53A11" w:rsidRDefault="00A53A11" w:rsidP="00A53A11">
      <w:pPr>
        <w:shd w:val="clear" w:color="auto" w:fill="FFFFFF"/>
        <w:spacing w:before="56"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İKİNCİ BÖLÜM</w:t>
      </w:r>
    </w:p>
    <w:p w:rsidR="00A53A11" w:rsidRPr="00A53A11" w:rsidRDefault="00A53A11" w:rsidP="00A53A11">
      <w:pPr>
        <w:shd w:val="clear" w:color="auto" w:fill="FFFFFF"/>
        <w:spacing w:after="56"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Genel Hükümler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İşverenin yükümlülüğü</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4 –</w:t>
      </w:r>
      <w:r w:rsidRPr="00A53A11">
        <w:rPr>
          <w:rFonts w:ascii="Times New Roman" w:eastAsia="Times New Roman" w:hAnsi="Times New Roman" w:cs="Times New Roman"/>
          <w:color w:val="1C283D"/>
          <w:sz w:val="20"/>
          <w:szCs w:val="20"/>
          <w:lang w:eastAsia="tr-TR"/>
        </w:rPr>
        <w:t> (1) Elli ve daha fazla çalışanın bulunduğu ve altı aydan fazla süren sürekli işlerin yapıldığı işyerlerinde işveren, iş sağlığı ve güvenliği ile ilgili çalışmalarda bulunmak üzere kurul oluşturur.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Altı aydan fazla süren asıl işveren-alt işveren ilişkisinin bulunduğu hallerde;</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ç)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sidRPr="00A53A11">
        <w:rPr>
          <w:rFonts w:ascii="Times New Roman" w:eastAsia="Times New Roman" w:hAnsi="Times New Roman" w:cs="Times New Roman"/>
          <w:color w:val="1C283D"/>
          <w:sz w:val="20"/>
          <w:szCs w:val="20"/>
          <w:lang w:eastAsia="tr-TR"/>
        </w:rPr>
        <w:t>ncı</w:t>
      </w:r>
      <w:proofErr w:type="spellEnd"/>
      <w:r w:rsidRPr="00A53A11">
        <w:rPr>
          <w:rFonts w:ascii="Times New Roman" w:eastAsia="Times New Roman" w:hAnsi="Times New Roman" w:cs="Times New Roman"/>
          <w:color w:val="1C283D"/>
          <w:sz w:val="20"/>
          <w:szCs w:val="20"/>
          <w:lang w:eastAsia="tr-TR"/>
        </w:rPr>
        <w:t> maddeye göre her iki işverenin ortak kararı ile atanır.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(4) İşverenler, iş sağlığı ve güvenliği mevzuatına uygun kurul kararlarını uygular.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Kurulun kurulacağı diğer işyerleri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5 –</w:t>
      </w:r>
      <w:r w:rsidRPr="00A53A11">
        <w:rPr>
          <w:rFonts w:ascii="Times New Roman" w:eastAsia="Times New Roman" w:hAnsi="Times New Roman" w:cs="Times New Roman"/>
          <w:color w:val="1C283D"/>
          <w:sz w:val="20"/>
          <w:szCs w:val="20"/>
          <w:lang w:eastAsia="tr-TR"/>
        </w:rPr>
        <w:t xml:space="preserve"> (1) İşverene bağlı, fabrika, müessese, işletme veya işletmeler grubu gibi birden çok işyeri bulunduğu hallerde elli ve daha </w:t>
      </w:r>
      <w:proofErr w:type="spellStart"/>
      <w:r w:rsidRPr="00A53A11">
        <w:rPr>
          <w:rFonts w:ascii="Times New Roman" w:eastAsia="Times New Roman" w:hAnsi="Times New Roman" w:cs="Times New Roman"/>
          <w:color w:val="1C283D"/>
          <w:sz w:val="20"/>
          <w:szCs w:val="20"/>
          <w:lang w:eastAsia="tr-TR"/>
        </w:rPr>
        <w:t>fazlaçalışanın</w:t>
      </w:r>
      <w:proofErr w:type="spellEnd"/>
      <w:r w:rsidRPr="00A53A11">
        <w:rPr>
          <w:rFonts w:ascii="Times New Roman" w:eastAsia="Times New Roman" w:hAnsi="Times New Roman" w:cs="Times New Roman"/>
          <w:color w:val="1C283D"/>
          <w:sz w:val="20"/>
          <w:szCs w:val="20"/>
          <w:lang w:eastAsia="tr-TR"/>
        </w:rPr>
        <w:t xml:space="preserve"> bulunduğu her bir işyerinde ayrı ayrı kurul kurulur.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(2) Birinci fıkrada belirtilen durumlarda ihtiyaç duyulması halinde kurullar arasında koordinasyon ve bilgi alış verişi işverence </w:t>
      </w:r>
      <w:proofErr w:type="spellStart"/>
      <w:proofErr w:type="gramStart"/>
      <w:r w:rsidRPr="00A53A11">
        <w:rPr>
          <w:rFonts w:ascii="Times New Roman" w:eastAsia="Times New Roman" w:hAnsi="Times New Roman" w:cs="Times New Roman"/>
          <w:color w:val="1C283D"/>
          <w:sz w:val="20"/>
          <w:szCs w:val="20"/>
          <w:lang w:eastAsia="tr-TR"/>
        </w:rPr>
        <w:t>sağlanır.İşveren</w:t>
      </w:r>
      <w:proofErr w:type="spellEnd"/>
      <w:proofErr w:type="gramEnd"/>
      <w:r w:rsidRPr="00A53A11">
        <w:rPr>
          <w:rFonts w:ascii="Times New Roman" w:eastAsia="Times New Roman" w:hAnsi="Times New Roman" w:cs="Times New Roman"/>
          <w:color w:val="1C283D"/>
          <w:sz w:val="20"/>
          <w:szCs w:val="20"/>
          <w:lang w:eastAsia="tr-TR"/>
        </w:rPr>
        <w:t>,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w:t>
      </w:r>
      <w:proofErr w:type="spellStart"/>
      <w:r w:rsidRPr="00A53A11">
        <w:rPr>
          <w:rFonts w:ascii="Times New Roman" w:eastAsia="Times New Roman" w:hAnsi="Times New Roman" w:cs="Times New Roman"/>
          <w:color w:val="1C283D"/>
          <w:sz w:val="20"/>
          <w:szCs w:val="20"/>
          <w:lang w:eastAsia="tr-TR"/>
        </w:rPr>
        <w:t>gözönünde</w:t>
      </w:r>
      <w:proofErr w:type="spellEnd"/>
      <w:r w:rsidRPr="00A53A11">
        <w:rPr>
          <w:rFonts w:ascii="Times New Roman" w:eastAsia="Times New Roman" w:hAnsi="Times New Roman" w:cs="Times New Roman"/>
          <w:color w:val="1C283D"/>
          <w:sz w:val="20"/>
          <w:szCs w:val="20"/>
          <w:lang w:eastAsia="tr-TR"/>
        </w:rPr>
        <w:t xml:space="preserve"> tutarak alınması gereken tedbirleri tespit eder ve uygulanmasını sağlar.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Kurulun oluşumu</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6 –</w:t>
      </w:r>
      <w:r w:rsidRPr="00A53A11">
        <w:rPr>
          <w:rFonts w:ascii="Times New Roman" w:eastAsia="Times New Roman" w:hAnsi="Times New Roman" w:cs="Times New Roman"/>
          <w:color w:val="1C283D"/>
          <w:sz w:val="20"/>
          <w:szCs w:val="20"/>
          <w:lang w:eastAsia="tr-TR"/>
        </w:rPr>
        <w:t> (1) Kurul aşağıda belirtilen kişilerden oluşur: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a) İşveren veya işveren vekili,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b) İş güvenliği uzmanı,</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c) İşyeri hekimi,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ç) İnsan kaynakları, personel, sosyal işler veya idari ve mali işleri yürütmekle görevli bir kişi,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lastRenderedPageBreak/>
        <w:t>d) Bulunması halinde sivil savunma uzmanı,</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e) Bulunması halinde formen, ustabaşı veya usta,</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f) Çalışan temsilcisi, işyerinde birden çok çalışan temsilcisi olması halinde baş temsilci.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(3) Bu maddenin birinci fıkrasının (b), (c), (ç) ve (d) bentlerinde gösterilen üyeler işveren veya işveren vekili tarafından atanırlar.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(5) Bu maddenin birinci fıkrasının (e) bendinde belirtilen üye o işyerindeki formen, ustabaşı veya ustaların yarıdan fazlasının </w:t>
      </w:r>
      <w:proofErr w:type="spellStart"/>
      <w:r w:rsidRPr="00A53A11">
        <w:rPr>
          <w:rFonts w:ascii="Times New Roman" w:eastAsia="Times New Roman" w:hAnsi="Times New Roman" w:cs="Times New Roman"/>
          <w:color w:val="1C283D"/>
          <w:sz w:val="20"/>
          <w:szCs w:val="20"/>
          <w:lang w:eastAsia="tr-TR"/>
        </w:rPr>
        <w:t>katılacağıtoplantıda</w:t>
      </w:r>
      <w:proofErr w:type="spellEnd"/>
      <w:r w:rsidRPr="00A53A11">
        <w:rPr>
          <w:rFonts w:ascii="Times New Roman" w:eastAsia="Times New Roman" w:hAnsi="Times New Roman" w:cs="Times New Roman"/>
          <w:color w:val="1C283D"/>
          <w:sz w:val="20"/>
          <w:szCs w:val="20"/>
          <w:lang w:eastAsia="tr-TR"/>
        </w:rPr>
        <w:t xml:space="preserve"> açık oyla seçilir. Seçimle belirlenememesi halinde işveren tarafından atanır.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(6) Bu maddenin birinci fıkrasının (e) ve (f) bentlerinde sözü geçen kurul üyelerinin aynı usullerle yedekleri seçilir.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(7) 4 üncü maddenin ikinci fıkrasının (ç) bendine göre kurulacak kurullarda üyeler ve kurul sekreteri asıl işveren ve alt işveren tarafından ortak kararla atanır.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Eğitim</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7 – </w:t>
      </w:r>
      <w:r w:rsidRPr="00A53A11">
        <w:rPr>
          <w:rFonts w:ascii="Times New Roman" w:eastAsia="Times New Roman" w:hAnsi="Times New Roman" w:cs="Times New Roman"/>
          <w:color w:val="1C283D"/>
          <w:sz w:val="20"/>
          <w:szCs w:val="20"/>
          <w:lang w:eastAsia="tr-TR"/>
        </w:rPr>
        <w:t xml:space="preserve">(1) İşveren tarafından, kurulun üyelerine ve yedeklerine iş sağlığı ve güvenliği konularında eğitim verilmesi sağlanır. </w:t>
      </w:r>
      <w:proofErr w:type="spellStart"/>
      <w:r w:rsidRPr="00A53A11">
        <w:rPr>
          <w:rFonts w:ascii="Times New Roman" w:eastAsia="Times New Roman" w:hAnsi="Times New Roman" w:cs="Times New Roman"/>
          <w:color w:val="1C283D"/>
          <w:sz w:val="20"/>
          <w:szCs w:val="20"/>
          <w:lang w:eastAsia="tr-TR"/>
        </w:rPr>
        <w:t>Kurulüyelerinin</w:t>
      </w:r>
      <w:proofErr w:type="spellEnd"/>
      <w:r w:rsidRPr="00A53A11">
        <w:rPr>
          <w:rFonts w:ascii="Times New Roman" w:eastAsia="Times New Roman" w:hAnsi="Times New Roman" w:cs="Times New Roman"/>
          <w:color w:val="1C283D"/>
          <w:sz w:val="20"/>
          <w:szCs w:val="20"/>
          <w:lang w:eastAsia="tr-TR"/>
        </w:rPr>
        <w:t xml:space="preserve"> ve yedeklerinin eğitimleri asgari aşağıdaki konuları kapsar;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a) Kurulun görev ve yetkileri,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b) İş sağlığı ve güvenliği konularında ulusal mevzuat ve standartlar,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c) Sıkça rastlanan iş kazaları ve tehlikeli vakaların nedenleri,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ç) İş </w:t>
      </w:r>
      <w:proofErr w:type="gramStart"/>
      <w:r w:rsidRPr="00A53A11">
        <w:rPr>
          <w:rFonts w:ascii="Times New Roman" w:eastAsia="Times New Roman" w:hAnsi="Times New Roman" w:cs="Times New Roman"/>
          <w:color w:val="1C283D"/>
          <w:sz w:val="20"/>
          <w:szCs w:val="20"/>
          <w:lang w:eastAsia="tr-TR"/>
        </w:rPr>
        <w:t>hijyeninin</w:t>
      </w:r>
      <w:proofErr w:type="gramEnd"/>
      <w:r w:rsidRPr="00A53A11">
        <w:rPr>
          <w:rFonts w:ascii="Times New Roman" w:eastAsia="Times New Roman" w:hAnsi="Times New Roman" w:cs="Times New Roman"/>
          <w:color w:val="1C283D"/>
          <w:sz w:val="20"/>
          <w:szCs w:val="20"/>
          <w:lang w:eastAsia="tr-TR"/>
        </w:rPr>
        <w:t xml:space="preserve"> temel ilkeleri,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d) İletişim teknikleri,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e) Acil durum önlemleri,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f) Meslek hastalıkları,</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g) İşyerlerine ait özel riskler,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ğ) Risk değerlendirmesi.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Asıl işveren alt işveren ilişkilerinde ortak kurul oluşumunda eğitimden her iki işveren birlikte sorumludur.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Görev ve yetkiler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8 –</w:t>
      </w:r>
      <w:r w:rsidRPr="00A53A11">
        <w:rPr>
          <w:rFonts w:ascii="Times New Roman" w:eastAsia="Times New Roman" w:hAnsi="Times New Roman" w:cs="Times New Roman"/>
          <w:color w:val="1C283D"/>
          <w:sz w:val="20"/>
          <w:szCs w:val="20"/>
          <w:lang w:eastAsia="tr-TR"/>
        </w:rPr>
        <w:t> (1) Kurulun görev ve yetkileri şunlardır;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b) İş sağlığı ve güvenliği konularında o işyerinde çalışanlara yol göstermek,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c) İşyerinde iş sağlığı ve güvenliğine ilişkin tehlikeleri ve önlemleri değerlendirmek, tedbirleri belirlemek, işveren veya işveren vekiline bildirimde bulunmak,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ç) İşyerinde meydana gelen her iş kazası ve işyerinde meydana gelen ancak iş kazası olarak değerlendirilmeyen işyeri ya da iş </w:t>
      </w:r>
      <w:proofErr w:type="gramStart"/>
      <w:r w:rsidRPr="00A53A11">
        <w:rPr>
          <w:rFonts w:ascii="Times New Roman" w:eastAsia="Times New Roman" w:hAnsi="Times New Roman" w:cs="Times New Roman"/>
          <w:color w:val="1C283D"/>
          <w:sz w:val="20"/>
          <w:szCs w:val="20"/>
          <w:lang w:eastAsia="tr-TR"/>
        </w:rPr>
        <w:t>ekipmanının</w:t>
      </w:r>
      <w:proofErr w:type="gramEnd"/>
      <w:r w:rsidRPr="00A53A11">
        <w:rPr>
          <w:rFonts w:ascii="Times New Roman" w:eastAsia="Times New Roman" w:hAnsi="Times New Roman" w:cs="Times New Roman"/>
          <w:color w:val="1C283D"/>
          <w:sz w:val="20"/>
          <w:szCs w:val="20"/>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e) İşyerinde yapılacak bakım ve onarım çalışmalarında gerekli güvenlik tedbirlerini planlamak ve bu tedbirlerin uygulamalarını kontrol etmek,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f) İşyerinde yangın, doğal afet, sabotaj ve benzeri tehlikeler için alınan tedbirlerin yeterliliğini ve ekiplerin çalışmalarını izlemek,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ğ) 6331 sayılı İş Sağlığı ve Güvenliği Kanununun 13 üncü maddesinde belirtilen çalışmaktan kaçınma hakkı talepleri ile ilgili acilen toplanarak karar vermek,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lastRenderedPageBreak/>
        <w:t>(2) Kurul üyeleri bu Yönetmelikle kendilerine verilen görevleri yapmalarından dolayı hakları kısıtlanamaz, kötü davranış ve muameleye maruz kalamazlar.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Çalışma usulleri</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9 – </w:t>
      </w:r>
      <w:r w:rsidRPr="00A53A11">
        <w:rPr>
          <w:rFonts w:ascii="Times New Roman" w:eastAsia="Times New Roman" w:hAnsi="Times New Roman" w:cs="Times New Roman"/>
          <w:color w:val="1C283D"/>
          <w:sz w:val="20"/>
          <w:szCs w:val="20"/>
          <w:lang w:eastAsia="tr-TR"/>
        </w:rPr>
        <w:t>(1) Kurul inceleme, izleme ve uyarmayı öngören bir düzen içinde ve aşağıdaki esasları göz önünde bulundurarak çalışır.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b) Toplantının gündemi, yeri, günü ve saati toplantıdan en az kırk sekiz saat önce kurul üyelerine bildirilir. Gündem, sorunların ve varsa </w:t>
      </w:r>
      <w:proofErr w:type="spellStart"/>
      <w:r w:rsidRPr="00A53A11">
        <w:rPr>
          <w:rFonts w:ascii="Times New Roman" w:eastAsia="Times New Roman" w:hAnsi="Times New Roman" w:cs="Times New Roman"/>
          <w:color w:val="1C283D"/>
          <w:sz w:val="20"/>
          <w:szCs w:val="20"/>
          <w:lang w:eastAsia="tr-TR"/>
        </w:rPr>
        <w:t>işsağlığı</w:t>
      </w:r>
      <w:proofErr w:type="spellEnd"/>
      <w:r w:rsidRPr="00A53A11">
        <w:rPr>
          <w:rFonts w:ascii="Times New Roman" w:eastAsia="Times New Roman" w:hAnsi="Times New Roman" w:cs="Times New Roman"/>
          <w:color w:val="1C283D"/>
          <w:sz w:val="20"/>
          <w:szCs w:val="20"/>
          <w:lang w:eastAsia="tr-TR"/>
        </w:rPr>
        <w:t> ve güvenliğine ilişkin projelerin önem sırasına göre belirlenir. Kurul üyeleri gündemde değişiklik isteyebilirler. Bu istek kurulca uygun görüldüğünde gündem buna göre değiştirilir.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w:t>
      </w:r>
      <w:proofErr w:type="spellStart"/>
      <w:r w:rsidRPr="00A53A11">
        <w:rPr>
          <w:rFonts w:ascii="Times New Roman" w:eastAsia="Times New Roman" w:hAnsi="Times New Roman" w:cs="Times New Roman"/>
          <w:color w:val="1C283D"/>
          <w:sz w:val="20"/>
          <w:szCs w:val="20"/>
          <w:lang w:eastAsia="tr-TR"/>
        </w:rPr>
        <w:t>veönemine</w:t>
      </w:r>
      <w:proofErr w:type="spellEnd"/>
      <w:r w:rsidRPr="00A53A11">
        <w:rPr>
          <w:rFonts w:ascii="Times New Roman" w:eastAsia="Times New Roman" w:hAnsi="Times New Roman" w:cs="Times New Roman"/>
          <w:color w:val="1C283D"/>
          <w:sz w:val="20"/>
          <w:szCs w:val="20"/>
          <w:lang w:eastAsia="tr-TR"/>
        </w:rPr>
        <w:t xml:space="preserve"> göre tespit olunur.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ç) Kurul toplantılarının günlük çalışma saatleri içinde yapılması asıldır. Kurulun toplantılarında geçecek süreler günlük çalışma süresinden sayılır.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d) Kurul, üye tam sayısının salt çoğunluğu ile işveren veya işveren vekili başkanlığında toplanır ve katılanların salt çoğunluğu ile karar </w:t>
      </w:r>
      <w:proofErr w:type="spellStart"/>
      <w:proofErr w:type="gramStart"/>
      <w:r w:rsidRPr="00A53A11">
        <w:rPr>
          <w:rFonts w:ascii="Times New Roman" w:eastAsia="Times New Roman" w:hAnsi="Times New Roman" w:cs="Times New Roman"/>
          <w:color w:val="1C283D"/>
          <w:sz w:val="20"/>
          <w:szCs w:val="20"/>
          <w:lang w:eastAsia="tr-TR"/>
        </w:rPr>
        <w:t>alır.Çekimser</w:t>
      </w:r>
      <w:proofErr w:type="spellEnd"/>
      <w:proofErr w:type="gramEnd"/>
      <w:r w:rsidRPr="00A53A11">
        <w:rPr>
          <w:rFonts w:ascii="Times New Roman" w:eastAsia="Times New Roman" w:hAnsi="Times New Roman" w:cs="Times New Roman"/>
          <w:color w:val="1C283D"/>
          <w:sz w:val="20"/>
          <w:szCs w:val="20"/>
          <w:lang w:eastAsia="tr-TR"/>
        </w:rPr>
        <w:t xml:space="preserve"> oy kullanılamaz. Oyların eşitliği halinde başkanın oyu kararı belirler. Çoğunluğun sağlanamadığı veya başka bir nedenle toplantının yapılmadığı hallerde durumu belirten bir tutanak düzenlenir.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f) Toplantıda alınan kararlar gereği yapılmak üzere ilgililere duyurulur. Ayrıca çalışanlara duyurulması faydalı görülen konular işyerinde ilân edilir.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g) Her toplantıda, önceki toplantıya ilişkin kararlar ve bunlarla ilgili uygulamalar hakkında başkan veya kurulun sekreteri tarafından kurula gerekli bilgi verilir ve gündeme geçilir.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Kurulca işyerinde ilân edilen kararlar işverenleri ve çalışanları bağlar.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İşverenin veya işveren vekilinin kurula ilişkin genel yükümlülüğü</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10 –</w:t>
      </w:r>
      <w:r w:rsidRPr="00A53A11">
        <w:rPr>
          <w:rFonts w:ascii="Times New Roman" w:eastAsia="Times New Roman" w:hAnsi="Times New Roman" w:cs="Times New Roman"/>
          <w:color w:val="1C283D"/>
          <w:sz w:val="20"/>
          <w:szCs w:val="20"/>
          <w:lang w:eastAsia="tr-TR"/>
        </w:rPr>
        <w:t> (1) İşveren veya işveren vekili, kurul için gerekli toplantı yeri, araç ve gereçleri sağlar.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Kurulun yükümlülüğü</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11 – </w:t>
      </w:r>
      <w:r w:rsidRPr="00A53A11">
        <w:rPr>
          <w:rFonts w:ascii="Times New Roman" w:eastAsia="Times New Roman" w:hAnsi="Times New Roman" w:cs="Times New Roman"/>
          <w:color w:val="1C283D"/>
          <w:sz w:val="20"/>
          <w:szCs w:val="20"/>
          <w:lang w:eastAsia="tr-TR"/>
        </w:rPr>
        <w:t>(1) Kurullar, yapacakları tekliflerde, bulunacakları tavsiyelerde ve verecekleri kararlarda işyerinin durumunu ve işverenin olanaklarını göz önünde bulundururlar.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xml:space="preserve">(2) Kurul üyeleri, görevleri nedeniyle işyerlerinin yapım ve üretim teknikleri, ticari sırları ve ekonomik durumları hakkında gördükleri </w:t>
      </w:r>
      <w:proofErr w:type="spellStart"/>
      <w:r w:rsidRPr="00A53A11">
        <w:rPr>
          <w:rFonts w:ascii="Times New Roman" w:eastAsia="Times New Roman" w:hAnsi="Times New Roman" w:cs="Times New Roman"/>
          <w:color w:val="1C283D"/>
          <w:sz w:val="20"/>
          <w:szCs w:val="20"/>
          <w:lang w:eastAsia="tr-TR"/>
        </w:rPr>
        <w:t>veöğrendiklerini</w:t>
      </w:r>
      <w:proofErr w:type="spellEnd"/>
      <w:r w:rsidRPr="00A53A11">
        <w:rPr>
          <w:rFonts w:ascii="Times New Roman" w:eastAsia="Times New Roman" w:hAnsi="Times New Roman" w:cs="Times New Roman"/>
          <w:color w:val="1C283D"/>
          <w:sz w:val="20"/>
          <w:szCs w:val="20"/>
          <w:lang w:eastAsia="tr-TR"/>
        </w:rPr>
        <w:t xml:space="preserve"> gizli tutmak zorundadırlar.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Çalışanların yükümlülüğü</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12 –</w:t>
      </w:r>
      <w:r w:rsidRPr="00A53A11">
        <w:rPr>
          <w:rFonts w:ascii="Times New Roman" w:eastAsia="Times New Roman" w:hAnsi="Times New Roman" w:cs="Times New Roman"/>
          <w:color w:val="1C283D"/>
          <w:sz w:val="20"/>
          <w:szCs w:val="20"/>
          <w:lang w:eastAsia="tr-TR"/>
        </w:rPr>
        <w:t> (1) Çalışanlar sağlık ve güvenliğin korunması ve geliştirilmesi amacıyla iş sağlığı ve güvenliği kurullarınca konulan kurallar, yasaklar ile alınan karar ve tedbirlere uymak zorundadırlar.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İşyerinde iş sağlığı ve güvenliği tedbirlerinin belirlenmesi, uygulanması ve alınan tedbirlere uyulması hususunda çalışanlar kurullarla işbirliği yaparlar.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(3) Kurullar tarafından alınan kararlar veya uygulamada karşılaştıkları güçlükler hakkında çalışanlar çalışan temsilcileri aracılığı ile kurula bilgi verirler.</w:t>
      </w:r>
    </w:p>
    <w:p w:rsidR="00A53A11" w:rsidRPr="00A53A11" w:rsidRDefault="00A53A11" w:rsidP="00A53A11">
      <w:pPr>
        <w:shd w:val="clear" w:color="auto" w:fill="FFFFFF"/>
        <w:spacing w:before="56" w:after="0"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ÜÇÜNCÜ BÖLÜM</w:t>
      </w:r>
    </w:p>
    <w:p w:rsidR="00A53A11" w:rsidRPr="00A53A11" w:rsidRDefault="00A53A11" w:rsidP="00A53A11">
      <w:pPr>
        <w:shd w:val="clear" w:color="auto" w:fill="FFFFFF"/>
        <w:spacing w:after="56" w:line="240" w:lineRule="atLeast"/>
        <w:jc w:val="center"/>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Son Hükümler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Yürürlükten kaldırılan mevzuat</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13 –</w:t>
      </w:r>
      <w:r w:rsidRPr="00A53A11">
        <w:rPr>
          <w:rFonts w:ascii="Times New Roman" w:eastAsia="Times New Roman" w:hAnsi="Times New Roman" w:cs="Times New Roman"/>
          <w:color w:val="1C283D"/>
          <w:sz w:val="20"/>
          <w:szCs w:val="20"/>
          <w:lang w:eastAsia="tr-TR"/>
        </w:rPr>
        <w:t xml:space="preserve"> (1) </w:t>
      </w:r>
      <w:proofErr w:type="gramStart"/>
      <w:r w:rsidRPr="00A53A11">
        <w:rPr>
          <w:rFonts w:ascii="Times New Roman" w:eastAsia="Times New Roman" w:hAnsi="Times New Roman" w:cs="Times New Roman"/>
          <w:color w:val="1C283D"/>
          <w:sz w:val="20"/>
          <w:szCs w:val="20"/>
          <w:lang w:eastAsia="tr-TR"/>
        </w:rPr>
        <w:t>7/4/2004</w:t>
      </w:r>
      <w:proofErr w:type="gramEnd"/>
      <w:r w:rsidRPr="00A53A11">
        <w:rPr>
          <w:rFonts w:ascii="Times New Roman" w:eastAsia="Times New Roman" w:hAnsi="Times New Roman" w:cs="Times New Roman"/>
          <w:color w:val="1C283D"/>
          <w:sz w:val="20"/>
          <w:szCs w:val="20"/>
          <w:lang w:eastAsia="tr-TR"/>
        </w:rPr>
        <w:t xml:space="preserve"> tarihli ve 25426 sayılı Resmî </w:t>
      </w:r>
      <w:proofErr w:type="spellStart"/>
      <w:r w:rsidRPr="00A53A11">
        <w:rPr>
          <w:rFonts w:ascii="Times New Roman" w:eastAsia="Times New Roman" w:hAnsi="Times New Roman" w:cs="Times New Roman"/>
          <w:color w:val="1C283D"/>
          <w:sz w:val="20"/>
          <w:szCs w:val="20"/>
          <w:lang w:eastAsia="tr-TR"/>
        </w:rPr>
        <w:t>Gazete’de</w:t>
      </w:r>
      <w:proofErr w:type="spellEnd"/>
      <w:r w:rsidRPr="00A53A11">
        <w:rPr>
          <w:rFonts w:ascii="Times New Roman" w:eastAsia="Times New Roman" w:hAnsi="Times New Roman" w:cs="Times New Roman"/>
          <w:color w:val="1C283D"/>
          <w:sz w:val="20"/>
          <w:szCs w:val="20"/>
          <w:lang w:eastAsia="tr-TR"/>
        </w:rPr>
        <w:t xml:space="preserve"> yayımlanan İş Sağlığı ve Güvenliği Kurulları Hakkında Yönetmelik yürürlükten kaldırılmıştır.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Geçiş hükmü</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lastRenderedPageBreak/>
        <w:t>GEÇİCİ MADDE 1 –</w:t>
      </w:r>
      <w:r w:rsidRPr="00A53A11">
        <w:rPr>
          <w:rFonts w:ascii="Times New Roman" w:eastAsia="Times New Roman" w:hAnsi="Times New Roman" w:cs="Times New Roman"/>
          <w:color w:val="1C283D"/>
          <w:sz w:val="20"/>
          <w:szCs w:val="20"/>
          <w:lang w:eastAsia="tr-TR"/>
        </w:rPr>
        <w:t xml:space="preserve"> (1) 6 </w:t>
      </w:r>
      <w:proofErr w:type="spellStart"/>
      <w:r w:rsidRPr="00A53A11">
        <w:rPr>
          <w:rFonts w:ascii="Times New Roman" w:eastAsia="Times New Roman" w:hAnsi="Times New Roman" w:cs="Times New Roman"/>
          <w:color w:val="1C283D"/>
          <w:sz w:val="20"/>
          <w:szCs w:val="20"/>
          <w:lang w:eastAsia="tr-TR"/>
        </w:rPr>
        <w:t>ncı</w:t>
      </w:r>
      <w:proofErr w:type="spellEnd"/>
      <w:r w:rsidRPr="00A53A11">
        <w:rPr>
          <w:rFonts w:ascii="Times New Roman" w:eastAsia="Times New Roman" w:hAnsi="Times New Roman" w:cs="Times New Roman"/>
          <w:color w:val="1C283D"/>
          <w:sz w:val="20"/>
          <w:szCs w:val="20"/>
          <w:lang w:eastAsia="tr-TR"/>
        </w:rPr>
        <w:t> madde uyarınca oluşturulacak kurulda, mezkûr maddenin birinci fıkrasının (b) ve (c) bentlerinde sayılanların bulundurulma zorunluluğu Kanunun 38 inci maddesinde belirtilen sürelere uygun olarak aranır.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(2) Bu Yönetmeliğin yayımı tarihinden önce işyerlerinde oluşturulmuş olan iş sağlığı ve güvenliği kurullarınca alınan kararların geçerliliği devam eder.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Yürürlük</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14 – </w:t>
      </w:r>
      <w:r w:rsidRPr="00A53A11">
        <w:rPr>
          <w:rFonts w:ascii="Times New Roman" w:eastAsia="Times New Roman" w:hAnsi="Times New Roman" w:cs="Times New Roman"/>
          <w:color w:val="1C283D"/>
          <w:sz w:val="20"/>
          <w:szCs w:val="20"/>
          <w:lang w:eastAsia="tr-TR"/>
        </w:rPr>
        <w:t>(1) Bu Yönetmelik yayımı tarihinde yürürlüğe girer.</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Yürütme</w:t>
      </w:r>
    </w:p>
    <w:p w:rsidR="00A53A11" w:rsidRPr="00A53A11" w:rsidRDefault="00A53A11" w:rsidP="00A53A11">
      <w:pPr>
        <w:shd w:val="clear" w:color="auto" w:fill="FFFFFF"/>
        <w:spacing w:after="0" w:line="240" w:lineRule="atLeast"/>
        <w:ind w:firstLine="566"/>
        <w:jc w:val="both"/>
        <w:rPr>
          <w:rFonts w:ascii="Calibri" w:eastAsia="Times New Roman" w:hAnsi="Calibri" w:cs="Times New Roman"/>
          <w:color w:val="1C283D"/>
          <w:lang w:eastAsia="tr-TR"/>
        </w:rPr>
      </w:pPr>
      <w:r w:rsidRPr="00A53A11">
        <w:rPr>
          <w:rFonts w:ascii="Times New Roman" w:eastAsia="Times New Roman" w:hAnsi="Times New Roman" w:cs="Times New Roman"/>
          <w:b/>
          <w:bCs/>
          <w:color w:val="1C283D"/>
          <w:sz w:val="20"/>
          <w:szCs w:val="20"/>
          <w:lang w:eastAsia="tr-TR"/>
        </w:rPr>
        <w:t>MADDE 15 –</w:t>
      </w:r>
      <w:r w:rsidRPr="00A53A11">
        <w:rPr>
          <w:rFonts w:ascii="Times New Roman" w:eastAsia="Times New Roman" w:hAnsi="Times New Roman" w:cs="Times New Roman"/>
          <w:color w:val="1C283D"/>
          <w:sz w:val="20"/>
          <w:szCs w:val="20"/>
          <w:lang w:eastAsia="tr-TR"/>
        </w:rPr>
        <w:t> (1) Bu Yönetmelik hükümlerini Çalışma ve Sosyal Güvenlik Bakanı yürütür.</w:t>
      </w:r>
    </w:p>
    <w:p w:rsidR="00A53A11" w:rsidRPr="00A53A11" w:rsidRDefault="00A53A11" w:rsidP="00A53A11">
      <w:pPr>
        <w:shd w:val="clear" w:color="auto" w:fill="FFFFFF"/>
        <w:spacing w:after="200" w:line="253" w:lineRule="atLeast"/>
        <w:rPr>
          <w:rFonts w:ascii="Calibri" w:eastAsia="Times New Roman" w:hAnsi="Calibri" w:cs="Times New Roman"/>
          <w:color w:val="1C283D"/>
          <w:lang w:eastAsia="tr-TR"/>
        </w:rPr>
      </w:pPr>
      <w:r w:rsidRPr="00A53A11">
        <w:rPr>
          <w:rFonts w:ascii="Times New Roman" w:eastAsia="Times New Roman" w:hAnsi="Times New Roman" w:cs="Times New Roman"/>
          <w:color w:val="1C283D"/>
          <w:sz w:val="20"/>
          <w:szCs w:val="20"/>
          <w:lang w:eastAsia="tr-TR"/>
        </w:rPr>
        <w:t> </w:t>
      </w:r>
    </w:p>
    <w:p w:rsidR="00375A71" w:rsidRDefault="00A53A11">
      <w:bookmarkStart w:id="0" w:name="_GoBack"/>
      <w:bookmarkEnd w:id="0"/>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11"/>
    <w:rsid w:val="000200D3"/>
    <w:rsid w:val="008A3864"/>
    <w:rsid w:val="00A53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291A-183C-4CB1-B263-44EB7216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11232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2016-05-24T13:42:00Z</dcterms:created>
  <dcterms:modified xsi:type="dcterms:W3CDTF">2016-05-24T13:42:00Z</dcterms:modified>
</cp:coreProperties>
</file>